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F9" w:rsidRDefault="00D179F9"/>
    <w:p w:rsidR="00D179F9" w:rsidRPr="00AF3E71" w:rsidRDefault="00AF3E71" w:rsidP="00AF3E71">
      <w:pPr>
        <w:jc w:val="center"/>
        <w:rPr>
          <w:rFonts w:ascii="Times New Roman" w:hAnsi="Times New Roman" w:cs="Times New Roman"/>
          <w:b/>
          <w:sz w:val="28"/>
          <w:szCs w:val="28"/>
          <w:u w:val="single"/>
        </w:rPr>
      </w:pPr>
      <w:r w:rsidRPr="00AF3E71">
        <w:rPr>
          <w:rFonts w:ascii="Times New Roman" w:hAnsi="Times New Roman" w:cs="Times New Roman"/>
          <w:b/>
          <w:sz w:val="28"/>
          <w:szCs w:val="28"/>
          <w:u w:val="single"/>
        </w:rPr>
        <w:t>Lesson 5: Functions, Geometry, Passport to Advanced Math</w:t>
      </w:r>
    </w:p>
    <w:p w:rsidR="00566F7C" w:rsidRDefault="00566F7C" w:rsidP="002C33A8">
      <w:pPr>
        <w:jc w:val="center"/>
        <w:rPr>
          <w:b/>
          <w:sz w:val="28"/>
          <w:szCs w:val="28"/>
          <w:u w:val="single"/>
        </w:rPr>
      </w:pPr>
      <w:r w:rsidRPr="00D179F9">
        <w:rPr>
          <w:b/>
          <w:sz w:val="28"/>
          <w:szCs w:val="28"/>
          <w:u w:val="single"/>
        </w:rPr>
        <w:t>Exercise 1-Functions (Algebra 2)</w:t>
      </w:r>
    </w:p>
    <w:p w:rsidR="002C33A8" w:rsidRPr="002C33A8" w:rsidRDefault="002C33A8" w:rsidP="002C33A8">
      <w:pPr>
        <w:jc w:val="center"/>
        <w:rPr>
          <w:b/>
          <w:sz w:val="28"/>
          <w:szCs w:val="28"/>
          <w:u w:val="single"/>
        </w:rPr>
      </w:pPr>
    </w:p>
    <w:p w:rsidR="00D179F9" w:rsidRDefault="00D179F9">
      <w:r>
        <w:t xml:space="preserve">Use the following chart to answer questions 1 through 5. </w:t>
      </w:r>
    </w:p>
    <w:tbl>
      <w:tblPr>
        <w:tblStyle w:val="LightShading"/>
        <w:tblpPr w:leftFromText="180" w:rightFromText="180" w:vertAnchor="page" w:horzAnchor="margin" w:tblpY="4546"/>
        <w:tblW w:w="0" w:type="auto"/>
        <w:tblLook w:val="04A0"/>
      </w:tblPr>
      <w:tblGrid>
        <w:gridCol w:w="1765"/>
        <w:gridCol w:w="1510"/>
        <w:gridCol w:w="1278"/>
      </w:tblGrid>
      <w:tr w:rsidR="00D179F9" w:rsidTr="002C33A8">
        <w:trPr>
          <w:cnfStyle w:val="100000000000"/>
          <w:trHeight w:val="283"/>
        </w:trPr>
        <w:tc>
          <w:tcPr>
            <w:cnfStyle w:val="001000000000"/>
            <w:tcW w:w="1765" w:type="dxa"/>
          </w:tcPr>
          <w:p w:rsidR="00D179F9" w:rsidRDefault="00D179F9" w:rsidP="00D179F9">
            <w:r>
              <w:t>a</w:t>
            </w:r>
          </w:p>
        </w:tc>
        <w:tc>
          <w:tcPr>
            <w:tcW w:w="1510" w:type="dxa"/>
          </w:tcPr>
          <w:p w:rsidR="00D179F9" w:rsidRDefault="00D179F9" w:rsidP="00D179F9">
            <w:pPr>
              <w:cnfStyle w:val="100000000000"/>
            </w:pPr>
            <w:r>
              <w:t>H(a)</w:t>
            </w:r>
          </w:p>
        </w:tc>
        <w:tc>
          <w:tcPr>
            <w:tcW w:w="1278" w:type="dxa"/>
          </w:tcPr>
          <w:p w:rsidR="00D179F9" w:rsidRDefault="00D179F9" w:rsidP="00D179F9">
            <w:pPr>
              <w:cnfStyle w:val="100000000000"/>
            </w:pPr>
            <w:r>
              <w:t>G(a)</w:t>
            </w:r>
          </w:p>
        </w:tc>
      </w:tr>
      <w:tr w:rsidR="002C33A8" w:rsidTr="002C33A8">
        <w:trPr>
          <w:cnfStyle w:val="000000100000"/>
          <w:trHeight w:val="283"/>
        </w:trPr>
        <w:tc>
          <w:tcPr>
            <w:cnfStyle w:val="001000000000"/>
            <w:tcW w:w="1765" w:type="dxa"/>
          </w:tcPr>
          <w:p w:rsidR="00D179F9" w:rsidRDefault="00D179F9" w:rsidP="00D179F9">
            <w:r>
              <w:t>-1</w:t>
            </w:r>
          </w:p>
        </w:tc>
        <w:tc>
          <w:tcPr>
            <w:tcW w:w="1510" w:type="dxa"/>
          </w:tcPr>
          <w:p w:rsidR="00D179F9" w:rsidRDefault="00D179F9" w:rsidP="00D179F9">
            <w:pPr>
              <w:cnfStyle w:val="000000100000"/>
            </w:pPr>
            <w:r>
              <w:t>5</w:t>
            </w:r>
          </w:p>
        </w:tc>
        <w:tc>
          <w:tcPr>
            <w:tcW w:w="1278" w:type="dxa"/>
          </w:tcPr>
          <w:p w:rsidR="00D179F9" w:rsidRDefault="00D179F9" w:rsidP="00D179F9">
            <w:pPr>
              <w:cnfStyle w:val="000000100000"/>
            </w:pPr>
            <w:r>
              <w:t>-1</w:t>
            </w:r>
          </w:p>
        </w:tc>
      </w:tr>
      <w:tr w:rsidR="00D179F9" w:rsidTr="002C33A8">
        <w:trPr>
          <w:trHeight w:val="283"/>
        </w:trPr>
        <w:tc>
          <w:tcPr>
            <w:cnfStyle w:val="001000000000"/>
            <w:tcW w:w="1765" w:type="dxa"/>
          </w:tcPr>
          <w:p w:rsidR="00D179F9" w:rsidRDefault="00D179F9" w:rsidP="00D179F9">
            <w:r>
              <w:t>0</w:t>
            </w:r>
          </w:p>
        </w:tc>
        <w:tc>
          <w:tcPr>
            <w:tcW w:w="1510" w:type="dxa"/>
          </w:tcPr>
          <w:p w:rsidR="00D179F9" w:rsidRDefault="00D179F9" w:rsidP="00D179F9">
            <w:pPr>
              <w:cnfStyle w:val="000000000000"/>
            </w:pPr>
            <w:r>
              <w:t>4</w:t>
            </w:r>
          </w:p>
        </w:tc>
        <w:tc>
          <w:tcPr>
            <w:tcW w:w="1278" w:type="dxa"/>
          </w:tcPr>
          <w:p w:rsidR="00D179F9" w:rsidRDefault="00D179F9" w:rsidP="00D179F9">
            <w:pPr>
              <w:cnfStyle w:val="000000000000"/>
            </w:pPr>
            <w:r>
              <w:t>4</w:t>
            </w:r>
          </w:p>
        </w:tc>
      </w:tr>
      <w:tr w:rsidR="002C33A8" w:rsidTr="002C33A8">
        <w:trPr>
          <w:cnfStyle w:val="000000100000"/>
          <w:trHeight w:val="283"/>
        </w:trPr>
        <w:tc>
          <w:tcPr>
            <w:cnfStyle w:val="001000000000"/>
            <w:tcW w:w="1765" w:type="dxa"/>
          </w:tcPr>
          <w:p w:rsidR="00D179F9" w:rsidRDefault="00D179F9" w:rsidP="00D179F9">
            <w:r>
              <w:t>1</w:t>
            </w:r>
          </w:p>
        </w:tc>
        <w:tc>
          <w:tcPr>
            <w:tcW w:w="1510" w:type="dxa"/>
          </w:tcPr>
          <w:p w:rsidR="00D179F9" w:rsidRDefault="00D179F9" w:rsidP="00D179F9">
            <w:pPr>
              <w:cnfStyle w:val="000000100000"/>
            </w:pPr>
            <w:r>
              <w:t>3</w:t>
            </w:r>
          </w:p>
        </w:tc>
        <w:tc>
          <w:tcPr>
            <w:tcW w:w="1278" w:type="dxa"/>
          </w:tcPr>
          <w:p w:rsidR="00D179F9" w:rsidRDefault="00D179F9" w:rsidP="00D179F9">
            <w:pPr>
              <w:cnfStyle w:val="000000100000"/>
            </w:pPr>
            <w:r>
              <w:t>2</w:t>
            </w:r>
          </w:p>
        </w:tc>
      </w:tr>
      <w:tr w:rsidR="00D179F9" w:rsidTr="002C33A8">
        <w:trPr>
          <w:trHeight w:val="283"/>
        </w:trPr>
        <w:tc>
          <w:tcPr>
            <w:cnfStyle w:val="001000000000"/>
            <w:tcW w:w="1765" w:type="dxa"/>
          </w:tcPr>
          <w:p w:rsidR="00D179F9" w:rsidRDefault="00D179F9" w:rsidP="00D179F9">
            <w:r>
              <w:t>2</w:t>
            </w:r>
          </w:p>
        </w:tc>
        <w:tc>
          <w:tcPr>
            <w:tcW w:w="1510" w:type="dxa"/>
          </w:tcPr>
          <w:p w:rsidR="00D179F9" w:rsidRDefault="00D179F9" w:rsidP="00D179F9">
            <w:pPr>
              <w:cnfStyle w:val="000000000000"/>
            </w:pPr>
            <w:r>
              <w:t>2</w:t>
            </w:r>
          </w:p>
        </w:tc>
        <w:tc>
          <w:tcPr>
            <w:tcW w:w="1278" w:type="dxa"/>
          </w:tcPr>
          <w:p w:rsidR="00D179F9" w:rsidRDefault="00D179F9" w:rsidP="00D179F9">
            <w:pPr>
              <w:cnfStyle w:val="000000000000"/>
            </w:pPr>
            <w:r>
              <w:t>1</w:t>
            </w:r>
          </w:p>
        </w:tc>
      </w:tr>
      <w:tr w:rsidR="002C33A8" w:rsidTr="002C33A8">
        <w:trPr>
          <w:cnfStyle w:val="000000100000"/>
          <w:trHeight w:val="283"/>
        </w:trPr>
        <w:tc>
          <w:tcPr>
            <w:cnfStyle w:val="001000000000"/>
            <w:tcW w:w="1765" w:type="dxa"/>
          </w:tcPr>
          <w:p w:rsidR="00D179F9" w:rsidRDefault="00D179F9" w:rsidP="00D179F9">
            <w:r>
              <w:t>3</w:t>
            </w:r>
          </w:p>
        </w:tc>
        <w:tc>
          <w:tcPr>
            <w:tcW w:w="1510" w:type="dxa"/>
          </w:tcPr>
          <w:p w:rsidR="00D179F9" w:rsidRDefault="00D179F9" w:rsidP="00D179F9">
            <w:pPr>
              <w:cnfStyle w:val="000000100000"/>
            </w:pPr>
            <w:r>
              <w:t>-1</w:t>
            </w:r>
          </w:p>
        </w:tc>
        <w:tc>
          <w:tcPr>
            <w:tcW w:w="1278" w:type="dxa"/>
          </w:tcPr>
          <w:p w:rsidR="00D179F9" w:rsidRDefault="00D179F9" w:rsidP="00D179F9">
            <w:pPr>
              <w:cnfStyle w:val="000000100000"/>
            </w:pPr>
            <w:r>
              <w:t>0</w:t>
            </w:r>
          </w:p>
        </w:tc>
      </w:tr>
      <w:tr w:rsidR="00D179F9" w:rsidTr="002C33A8">
        <w:trPr>
          <w:trHeight w:val="283"/>
        </w:trPr>
        <w:tc>
          <w:tcPr>
            <w:cnfStyle w:val="001000000000"/>
            <w:tcW w:w="1765" w:type="dxa"/>
          </w:tcPr>
          <w:p w:rsidR="00D179F9" w:rsidRDefault="00D179F9" w:rsidP="00D179F9">
            <w:r>
              <w:t>4</w:t>
            </w:r>
          </w:p>
        </w:tc>
        <w:tc>
          <w:tcPr>
            <w:tcW w:w="1510" w:type="dxa"/>
          </w:tcPr>
          <w:p w:rsidR="00D179F9" w:rsidRDefault="00D179F9" w:rsidP="00D179F9">
            <w:pPr>
              <w:cnfStyle w:val="000000000000"/>
            </w:pPr>
            <w:r>
              <w:t>0</w:t>
            </w:r>
          </w:p>
        </w:tc>
        <w:tc>
          <w:tcPr>
            <w:tcW w:w="1278" w:type="dxa"/>
          </w:tcPr>
          <w:p w:rsidR="00D179F9" w:rsidRDefault="00D179F9" w:rsidP="00D179F9">
            <w:pPr>
              <w:cnfStyle w:val="000000000000"/>
            </w:pPr>
            <w:r>
              <w:t>5</w:t>
            </w:r>
          </w:p>
        </w:tc>
      </w:tr>
      <w:tr w:rsidR="002C33A8" w:rsidTr="002C33A8">
        <w:trPr>
          <w:cnfStyle w:val="000000100000"/>
          <w:trHeight w:val="283"/>
        </w:trPr>
        <w:tc>
          <w:tcPr>
            <w:cnfStyle w:val="001000000000"/>
            <w:tcW w:w="1765" w:type="dxa"/>
          </w:tcPr>
          <w:p w:rsidR="00D179F9" w:rsidRDefault="00D179F9" w:rsidP="00D179F9">
            <w:r>
              <w:t>5</w:t>
            </w:r>
          </w:p>
        </w:tc>
        <w:tc>
          <w:tcPr>
            <w:tcW w:w="1510" w:type="dxa"/>
          </w:tcPr>
          <w:p w:rsidR="00D179F9" w:rsidRDefault="00D179F9" w:rsidP="00D179F9">
            <w:pPr>
              <w:cnfStyle w:val="000000100000"/>
            </w:pPr>
            <w:r>
              <w:t>1</w:t>
            </w:r>
          </w:p>
        </w:tc>
        <w:tc>
          <w:tcPr>
            <w:tcW w:w="1278" w:type="dxa"/>
          </w:tcPr>
          <w:p w:rsidR="00D179F9" w:rsidRDefault="00D179F9" w:rsidP="00D179F9">
            <w:pPr>
              <w:cnfStyle w:val="000000100000"/>
            </w:pPr>
            <w:r>
              <w:t>4</w:t>
            </w:r>
          </w:p>
        </w:tc>
      </w:tr>
    </w:tbl>
    <w:p w:rsidR="00D179F9" w:rsidRDefault="00D179F9"/>
    <w:p w:rsidR="00D179F9" w:rsidRDefault="00D179F9"/>
    <w:p w:rsidR="00D179F9" w:rsidRDefault="00D179F9"/>
    <w:p w:rsidR="00D179F9" w:rsidRDefault="00D179F9"/>
    <w:p w:rsidR="00D179F9" w:rsidRDefault="00D179F9"/>
    <w:p w:rsidR="002C33A8" w:rsidRDefault="002C33A8"/>
    <w:p w:rsidR="00566F7C" w:rsidRDefault="00566F7C">
      <w:r>
        <w:t>1. Is H(a) a function? Is G(a) a function? Is H(a) one to one? What about G(a)</w:t>
      </w:r>
    </w:p>
    <w:p w:rsidR="00D179F9" w:rsidRDefault="00D179F9"/>
    <w:p w:rsidR="002C33A8" w:rsidRDefault="002C33A8"/>
    <w:p w:rsidR="00566F7C" w:rsidRDefault="00566F7C">
      <w:r>
        <w:t>2. If H(2b-5)=-1, then Find G(b).</w:t>
      </w:r>
    </w:p>
    <w:p w:rsidR="00566F7C" w:rsidRDefault="00566F7C"/>
    <w:p w:rsidR="00566F7C" w:rsidRDefault="00566F7C"/>
    <w:p w:rsidR="00566F7C" w:rsidRDefault="00566F7C">
      <w:r>
        <w:t>3. H(m)*G(m)=0. Find all values for m.</w:t>
      </w:r>
    </w:p>
    <w:p w:rsidR="00566F7C" w:rsidRDefault="00566F7C"/>
    <w:p w:rsidR="00566F7C" w:rsidRDefault="00566F7C"/>
    <w:p w:rsidR="00566F7C" w:rsidRDefault="00566F7C">
      <w:r>
        <w:t>4. H</w:t>
      </w:r>
      <w:r>
        <w:rPr>
          <w:vertAlign w:val="superscript"/>
        </w:rPr>
        <w:t>-1</w:t>
      </w:r>
      <w:r>
        <w:t>(5)=s. Find G(-2s)</w:t>
      </w:r>
    </w:p>
    <w:p w:rsidR="00566F7C" w:rsidRDefault="00566F7C"/>
    <w:p w:rsidR="00566F7C" w:rsidRDefault="00566F7C"/>
    <w:p w:rsidR="00566F7C" w:rsidRDefault="00566F7C">
      <w:r>
        <w:t>5. For some value c, G(c)-H(c)= 1. Find H(2c-1).</w:t>
      </w:r>
    </w:p>
    <w:p w:rsidR="00D179F9" w:rsidRDefault="00D179F9"/>
    <w:p w:rsidR="002C33A8" w:rsidRDefault="002C33A8" w:rsidP="00D179F9">
      <w:pPr>
        <w:jc w:val="center"/>
        <w:rPr>
          <w:b/>
          <w:sz w:val="28"/>
          <w:szCs w:val="28"/>
          <w:u w:val="single"/>
        </w:rPr>
      </w:pPr>
    </w:p>
    <w:p w:rsidR="00566F7C" w:rsidRPr="00D179F9" w:rsidRDefault="00566F7C" w:rsidP="00D179F9">
      <w:pPr>
        <w:jc w:val="center"/>
        <w:rPr>
          <w:b/>
          <w:sz w:val="28"/>
          <w:szCs w:val="28"/>
          <w:u w:val="single"/>
        </w:rPr>
      </w:pPr>
      <w:r w:rsidRPr="00D179F9">
        <w:rPr>
          <w:b/>
          <w:sz w:val="28"/>
          <w:szCs w:val="28"/>
          <w:u w:val="single"/>
        </w:rPr>
        <w:t>Exercise 2-Solid Geometry and Coordinate Geometry</w:t>
      </w:r>
    </w:p>
    <w:p w:rsidR="00566F7C" w:rsidRDefault="00566F7C"/>
    <w:p w:rsidR="00566F7C" w:rsidRDefault="00566F7C">
      <w:r>
        <w:t>A sphere is inscribed in a cube. If the Surface Area of the cube is 100, find the volume of the sphere? Find the surface area of the sphere.</w:t>
      </w:r>
    </w:p>
    <w:p w:rsidR="00566F7C" w:rsidRDefault="00566F7C"/>
    <w:p w:rsidR="00566F7C" w:rsidRDefault="00566F7C"/>
    <w:p w:rsidR="00566F7C" w:rsidRDefault="00566F7C">
      <w:r>
        <w:t>A cylinder is inscribed in a rectangular solid. The rectangular solid has a height that is three times the width and a volume of 80. Find the surface area and volume of the cylinder.</w:t>
      </w:r>
    </w:p>
    <w:p w:rsidR="00566F7C" w:rsidRDefault="00566F7C"/>
    <w:p w:rsidR="00566F7C" w:rsidRDefault="00566F7C"/>
    <w:p w:rsidR="00566F7C" w:rsidRDefault="00566F7C"/>
    <w:p w:rsidR="00566F7C" w:rsidRDefault="00566F7C">
      <w:r>
        <w:t>The triangle ABC has one side, AB, with length of 10. Another side, BC has length of 12. Find the range of possible values for the area of triangle ABC.</w:t>
      </w:r>
    </w:p>
    <w:p w:rsidR="00566F7C" w:rsidRDefault="00566F7C"/>
    <w:p w:rsidR="00566F7C" w:rsidRDefault="00566F7C"/>
    <w:p w:rsidR="00566F7C" w:rsidRDefault="00566F7C"/>
    <w:p w:rsidR="00566F7C" w:rsidRDefault="00566F7C">
      <w:r>
        <w:t>Line Q intersects the origin. Line P follows 6x-12y=30 and is perpendicular to line Q. If line Q also passes through (t,t+1), find the value of t</w:t>
      </w:r>
      <w:r>
        <w:rPr>
          <w:vertAlign w:val="superscript"/>
        </w:rPr>
        <w:t>2</w:t>
      </w:r>
      <w:r>
        <w:t>+4t-5.</w:t>
      </w:r>
    </w:p>
    <w:p w:rsidR="00566F7C" w:rsidRDefault="00BA031A">
      <w:r>
        <w:rPr>
          <w:noProof/>
        </w:rPr>
        <w:drawing>
          <wp:anchor distT="0" distB="0" distL="114300" distR="114300" simplePos="0" relativeHeight="251658240" behindDoc="1" locked="0" layoutInCell="1" allowOverlap="1">
            <wp:simplePos x="0" y="0"/>
            <wp:positionH relativeFrom="column">
              <wp:posOffset>-352425</wp:posOffset>
            </wp:positionH>
            <wp:positionV relativeFrom="paragraph">
              <wp:posOffset>-2540</wp:posOffset>
            </wp:positionV>
            <wp:extent cx="2286000" cy="2276475"/>
            <wp:effectExtent l="19050" t="0" r="0" b="0"/>
            <wp:wrapNone/>
            <wp:docPr id="1" name="Picture 1" descr="http://upload.wikimedia.org/wikipedia/commons/thumb/0/0f/Oldfaithful3.png/240px-Oldfaithfu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f/Oldfaithful3.png/240px-Oldfaithful3.png"/>
                    <pic:cNvPicPr>
                      <a:picLocks noChangeAspect="1" noChangeArrowheads="1"/>
                    </pic:cNvPicPr>
                  </pic:nvPicPr>
                  <pic:blipFill>
                    <a:blip r:embed="rId7" cstate="print"/>
                    <a:srcRect/>
                    <a:stretch>
                      <a:fillRect/>
                    </a:stretch>
                  </pic:blipFill>
                  <pic:spPr bwMode="auto">
                    <a:xfrm>
                      <a:off x="0" y="0"/>
                      <a:ext cx="2286000" cy="2276475"/>
                    </a:xfrm>
                    <a:prstGeom prst="rect">
                      <a:avLst/>
                    </a:prstGeom>
                    <a:noFill/>
                    <a:ln w="9525">
                      <a:noFill/>
                      <a:miter lim="800000"/>
                      <a:headEnd/>
                      <a:tailEnd/>
                    </a:ln>
                  </pic:spPr>
                </pic:pic>
              </a:graphicData>
            </a:graphic>
          </wp:anchor>
        </w:drawing>
      </w:r>
    </w:p>
    <w:p w:rsidR="00566F7C" w:rsidRPr="00566F7C" w:rsidRDefault="00566F7C"/>
    <w:p w:rsidR="00566F7C" w:rsidRDefault="00566F7C"/>
    <w:p w:rsidR="00566F7C" w:rsidRDefault="00BA031A" w:rsidP="00BA031A">
      <w:pPr>
        <w:ind w:left="2880"/>
      </w:pPr>
      <w:r>
        <w:t>Write an equation for the line of best fit that measures the effect of eruption duration in minutes with waiting time between eruptions. Both variables are measured in minutes. Consider Eruption Durations between 0 and 3.5 minutes</w:t>
      </w:r>
      <w:r>
        <w:rPr>
          <w:rStyle w:val="FootnoteReference"/>
        </w:rPr>
        <w:footnoteReference w:id="2"/>
      </w:r>
    </w:p>
    <w:p w:rsidR="00566F7C" w:rsidRDefault="00566F7C"/>
    <w:p w:rsidR="00566F7C" w:rsidRDefault="00566F7C"/>
    <w:p w:rsidR="002C33A8" w:rsidRDefault="002C33A8" w:rsidP="00D179F9">
      <w:pPr>
        <w:jc w:val="center"/>
        <w:rPr>
          <w:b/>
          <w:sz w:val="28"/>
          <w:szCs w:val="28"/>
          <w:u w:val="single"/>
        </w:rPr>
      </w:pPr>
    </w:p>
    <w:p w:rsidR="00BA031A" w:rsidRPr="00D179F9" w:rsidRDefault="00566F7C" w:rsidP="00D179F9">
      <w:pPr>
        <w:jc w:val="center"/>
        <w:rPr>
          <w:b/>
          <w:sz w:val="28"/>
          <w:szCs w:val="28"/>
          <w:u w:val="single"/>
        </w:rPr>
      </w:pPr>
      <w:r w:rsidRPr="00D179F9">
        <w:rPr>
          <w:b/>
          <w:sz w:val="28"/>
          <w:szCs w:val="28"/>
          <w:u w:val="single"/>
        </w:rPr>
        <w:t>Exercise 3-Data Analysis and Probability</w:t>
      </w:r>
    </w:p>
    <w:p w:rsidR="00BA031A" w:rsidRDefault="00BA031A">
      <w:r>
        <w:t>The chart below shows data from 12</w:t>
      </w:r>
      <w:r w:rsidR="006210D8">
        <w:t>0</w:t>
      </w:r>
      <w:r>
        <w:t xml:space="preserve"> students in Bergen County. The bottom row includes those who chose not to answer the survey question.</w:t>
      </w:r>
    </w:p>
    <w:tbl>
      <w:tblPr>
        <w:tblStyle w:val="TableGrid"/>
        <w:tblW w:w="0" w:type="auto"/>
        <w:tblLook w:val="04A0"/>
      </w:tblPr>
      <w:tblGrid>
        <w:gridCol w:w="1771"/>
        <w:gridCol w:w="1771"/>
        <w:gridCol w:w="1771"/>
      </w:tblGrid>
      <w:tr w:rsidR="00BA031A" w:rsidTr="002C33A8">
        <w:trPr>
          <w:trHeight w:val="333"/>
        </w:trPr>
        <w:tc>
          <w:tcPr>
            <w:tcW w:w="1771" w:type="dxa"/>
          </w:tcPr>
          <w:p w:rsidR="00BA031A" w:rsidRDefault="00BA031A">
            <w:r>
              <w:t>Number of students</w:t>
            </w:r>
          </w:p>
        </w:tc>
        <w:tc>
          <w:tcPr>
            <w:tcW w:w="1771" w:type="dxa"/>
          </w:tcPr>
          <w:p w:rsidR="00BA031A" w:rsidRDefault="00BA031A">
            <w:r>
              <w:t>#Hours of HW</w:t>
            </w:r>
          </w:p>
        </w:tc>
        <w:tc>
          <w:tcPr>
            <w:tcW w:w="1771" w:type="dxa"/>
          </w:tcPr>
          <w:p w:rsidR="00BA031A" w:rsidRDefault="00BA031A">
            <w:r>
              <w:t>#Hours of TV</w:t>
            </w:r>
          </w:p>
        </w:tc>
      </w:tr>
      <w:tr w:rsidR="00BA031A" w:rsidRPr="00CC76B2" w:rsidTr="002C33A8">
        <w:trPr>
          <w:trHeight w:val="333"/>
        </w:trPr>
        <w:tc>
          <w:tcPr>
            <w:tcW w:w="1771" w:type="dxa"/>
          </w:tcPr>
          <w:p w:rsidR="00BA031A" w:rsidRPr="00CC76B2" w:rsidRDefault="00BA031A">
            <w:r w:rsidRPr="00CC76B2">
              <w:t>14</w:t>
            </w:r>
          </w:p>
        </w:tc>
        <w:tc>
          <w:tcPr>
            <w:tcW w:w="1771" w:type="dxa"/>
          </w:tcPr>
          <w:p w:rsidR="00BA031A" w:rsidRPr="00CC76B2" w:rsidRDefault="00BA031A">
            <w:r w:rsidRPr="00CC76B2">
              <w:t>2</w:t>
            </w:r>
          </w:p>
        </w:tc>
        <w:tc>
          <w:tcPr>
            <w:tcW w:w="1771" w:type="dxa"/>
          </w:tcPr>
          <w:p w:rsidR="00BA031A" w:rsidRPr="00CC76B2" w:rsidRDefault="00BA031A">
            <w:r w:rsidRPr="00CC76B2">
              <w:t>.5</w:t>
            </w:r>
          </w:p>
        </w:tc>
      </w:tr>
      <w:tr w:rsidR="00BA031A" w:rsidRPr="00CC76B2" w:rsidTr="002C33A8">
        <w:trPr>
          <w:trHeight w:val="352"/>
        </w:trPr>
        <w:tc>
          <w:tcPr>
            <w:tcW w:w="1771" w:type="dxa"/>
          </w:tcPr>
          <w:p w:rsidR="00BA031A" w:rsidRPr="00CC76B2" w:rsidRDefault="00BA031A">
            <w:r w:rsidRPr="00CC76B2">
              <w:t>20</w:t>
            </w:r>
          </w:p>
        </w:tc>
        <w:tc>
          <w:tcPr>
            <w:tcW w:w="1771" w:type="dxa"/>
          </w:tcPr>
          <w:p w:rsidR="00BA031A" w:rsidRPr="00CC76B2" w:rsidRDefault="00BA031A">
            <w:r w:rsidRPr="00CC76B2">
              <w:t>0</w:t>
            </w:r>
          </w:p>
        </w:tc>
        <w:tc>
          <w:tcPr>
            <w:tcW w:w="1771" w:type="dxa"/>
          </w:tcPr>
          <w:p w:rsidR="00BA031A" w:rsidRPr="00CC76B2" w:rsidRDefault="00BA031A">
            <w:r w:rsidRPr="00CC76B2">
              <w:t>2</w:t>
            </w:r>
          </w:p>
        </w:tc>
      </w:tr>
      <w:tr w:rsidR="00BA031A" w:rsidRPr="00CC76B2" w:rsidTr="002C33A8">
        <w:trPr>
          <w:trHeight w:val="352"/>
        </w:trPr>
        <w:tc>
          <w:tcPr>
            <w:tcW w:w="1771" w:type="dxa"/>
          </w:tcPr>
          <w:p w:rsidR="00BA031A" w:rsidRPr="00CC76B2" w:rsidRDefault="00BA031A">
            <w:r w:rsidRPr="00CC76B2">
              <w:t>14</w:t>
            </w:r>
          </w:p>
        </w:tc>
        <w:tc>
          <w:tcPr>
            <w:tcW w:w="1771" w:type="dxa"/>
          </w:tcPr>
          <w:p w:rsidR="00BA031A" w:rsidRPr="00CC76B2" w:rsidRDefault="00BA031A">
            <w:r w:rsidRPr="00CC76B2">
              <w:t>1</w:t>
            </w:r>
          </w:p>
        </w:tc>
        <w:tc>
          <w:tcPr>
            <w:tcW w:w="1771" w:type="dxa"/>
          </w:tcPr>
          <w:p w:rsidR="00BA031A" w:rsidRPr="00CC76B2" w:rsidRDefault="00BA031A">
            <w:r w:rsidRPr="00CC76B2">
              <w:t>1</w:t>
            </w:r>
          </w:p>
        </w:tc>
      </w:tr>
      <w:tr w:rsidR="00BA031A" w:rsidRPr="00CC76B2" w:rsidTr="002C33A8">
        <w:trPr>
          <w:trHeight w:val="352"/>
        </w:trPr>
        <w:tc>
          <w:tcPr>
            <w:tcW w:w="1771" w:type="dxa"/>
          </w:tcPr>
          <w:p w:rsidR="00BA031A" w:rsidRPr="00CC76B2" w:rsidRDefault="00BA031A">
            <w:r w:rsidRPr="00CC76B2">
              <w:t>15</w:t>
            </w:r>
          </w:p>
        </w:tc>
        <w:tc>
          <w:tcPr>
            <w:tcW w:w="1771" w:type="dxa"/>
          </w:tcPr>
          <w:p w:rsidR="00BA031A" w:rsidRPr="00CC76B2" w:rsidRDefault="00BA031A">
            <w:r w:rsidRPr="00CC76B2">
              <w:t>3</w:t>
            </w:r>
          </w:p>
        </w:tc>
        <w:tc>
          <w:tcPr>
            <w:tcW w:w="1771" w:type="dxa"/>
          </w:tcPr>
          <w:p w:rsidR="00BA031A" w:rsidRPr="00CC76B2" w:rsidRDefault="00BA031A">
            <w:r w:rsidRPr="00CC76B2">
              <w:t>2.5</w:t>
            </w:r>
          </w:p>
        </w:tc>
      </w:tr>
      <w:tr w:rsidR="00BA031A" w:rsidRPr="00CC76B2" w:rsidTr="002C33A8">
        <w:trPr>
          <w:trHeight w:val="352"/>
        </w:trPr>
        <w:tc>
          <w:tcPr>
            <w:tcW w:w="1771" w:type="dxa"/>
          </w:tcPr>
          <w:p w:rsidR="00BA031A" w:rsidRPr="00CC76B2" w:rsidRDefault="00BA031A">
            <w:r w:rsidRPr="00CC76B2">
              <w:t>21</w:t>
            </w:r>
          </w:p>
        </w:tc>
        <w:tc>
          <w:tcPr>
            <w:tcW w:w="1771" w:type="dxa"/>
          </w:tcPr>
          <w:p w:rsidR="00BA031A" w:rsidRPr="00CC76B2" w:rsidRDefault="00BA031A">
            <w:r w:rsidRPr="00CC76B2">
              <w:t>3.5</w:t>
            </w:r>
          </w:p>
        </w:tc>
        <w:tc>
          <w:tcPr>
            <w:tcW w:w="1771" w:type="dxa"/>
          </w:tcPr>
          <w:p w:rsidR="00BA031A" w:rsidRPr="00CC76B2" w:rsidRDefault="00BA031A">
            <w:r w:rsidRPr="00CC76B2">
              <w:t>1.5</w:t>
            </w:r>
          </w:p>
        </w:tc>
      </w:tr>
      <w:tr w:rsidR="00BA031A" w:rsidRPr="00CC76B2" w:rsidTr="002C33A8">
        <w:trPr>
          <w:trHeight w:val="352"/>
        </w:trPr>
        <w:tc>
          <w:tcPr>
            <w:tcW w:w="1771" w:type="dxa"/>
          </w:tcPr>
          <w:p w:rsidR="00BA031A" w:rsidRPr="00CC76B2" w:rsidRDefault="00BA031A">
            <w:r w:rsidRPr="00CC76B2">
              <w:t>18</w:t>
            </w:r>
          </w:p>
        </w:tc>
        <w:tc>
          <w:tcPr>
            <w:tcW w:w="1771" w:type="dxa"/>
          </w:tcPr>
          <w:p w:rsidR="00BA031A" w:rsidRPr="00CC76B2" w:rsidRDefault="00BA031A">
            <w:r w:rsidRPr="00CC76B2">
              <w:t>2.5</w:t>
            </w:r>
          </w:p>
        </w:tc>
        <w:tc>
          <w:tcPr>
            <w:tcW w:w="1771" w:type="dxa"/>
          </w:tcPr>
          <w:p w:rsidR="00BA031A" w:rsidRPr="00CC76B2" w:rsidRDefault="00BA031A">
            <w:r w:rsidRPr="00CC76B2">
              <w:t>1.8</w:t>
            </w:r>
          </w:p>
        </w:tc>
      </w:tr>
      <w:tr w:rsidR="00BA031A" w:rsidRPr="00CC76B2" w:rsidTr="002C33A8">
        <w:trPr>
          <w:trHeight w:val="372"/>
        </w:trPr>
        <w:tc>
          <w:tcPr>
            <w:tcW w:w="1771" w:type="dxa"/>
          </w:tcPr>
          <w:p w:rsidR="00BA031A" w:rsidRPr="00CC76B2" w:rsidRDefault="00BA031A">
            <w:r w:rsidRPr="00CC76B2">
              <w:t>4</w:t>
            </w:r>
          </w:p>
        </w:tc>
        <w:tc>
          <w:tcPr>
            <w:tcW w:w="1771" w:type="dxa"/>
          </w:tcPr>
          <w:p w:rsidR="00BA031A" w:rsidRPr="00CC76B2" w:rsidRDefault="00BA031A">
            <w:r w:rsidRPr="00CC76B2">
              <w:t>1.5</w:t>
            </w:r>
          </w:p>
        </w:tc>
        <w:tc>
          <w:tcPr>
            <w:tcW w:w="1771" w:type="dxa"/>
          </w:tcPr>
          <w:p w:rsidR="00BA031A" w:rsidRPr="00CC76B2" w:rsidRDefault="00BA031A">
            <w:r w:rsidRPr="00CC76B2">
              <w:t>3</w:t>
            </w:r>
          </w:p>
        </w:tc>
      </w:tr>
      <w:tr w:rsidR="00BA031A" w:rsidRPr="00CC76B2" w:rsidTr="002C33A8">
        <w:trPr>
          <w:trHeight w:val="372"/>
        </w:trPr>
        <w:tc>
          <w:tcPr>
            <w:tcW w:w="1771" w:type="dxa"/>
          </w:tcPr>
          <w:p w:rsidR="00BA031A" w:rsidRPr="00CC76B2" w:rsidRDefault="00BA031A">
            <w:r w:rsidRPr="00CC76B2">
              <w:t>14</w:t>
            </w:r>
          </w:p>
        </w:tc>
        <w:tc>
          <w:tcPr>
            <w:tcW w:w="1771" w:type="dxa"/>
          </w:tcPr>
          <w:p w:rsidR="00BA031A" w:rsidRPr="00CC76B2" w:rsidRDefault="00BA031A">
            <w:r w:rsidRPr="00CC76B2">
              <w:t>-</w:t>
            </w:r>
          </w:p>
        </w:tc>
        <w:tc>
          <w:tcPr>
            <w:tcW w:w="1771" w:type="dxa"/>
          </w:tcPr>
          <w:p w:rsidR="00BA031A" w:rsidRPr="00CC76B2" w:rsidRDefault="00BA031A">
            <w:r w:rsidRPr="00CC76B2">
              <w:t>-</w:t>
            </w:r>
          </w:p>
        </w:tc>
      </w:tr>
    </w:tbl>
    <w:p w:rsidR="00566F7C" w:rsidRDefault="00566F7C"/>
    <w:p w:rsidR="00BA031A" w:rsidRDefault="00BA031A">
      <w:r>
        <w:t>Find the median values, mode values, and mean values among those who responded to both survey questions.</w:t>
      </w:r>
    </w:p>
    <w:p w:rsidR="00CC76B2" w:rsidRDefault="00CC76B2"/>
    <w:p w:rsidR="00BA031A" w:rsidRDefault="00BA031A">
      <w:r>
        <w:t xml:space="preserve">One student who </w:t>
      </w:r>
      <w:r w:rsidR="00CC76B2">
        <w:t>initially</w:t>
      </w:r>
      <w:r>
        <w:t xml:space="preserve"> chose to not respond now decides to respond. The median values for both variables stay the same. </w:t>
      </w:r>
      <w:r w:rsidR="00CC76B2">
        <w:t xml:space="preserve">Find all possible values for the # hours of TV and # hours of HW that this student engaged in. </w:t>
      </w:r>
    </w:p>
    <w:p w:rsidR="00BA031A" w:rsidRDefault="00BA031A"/>
    <w:p w:rsidR="00CC76B2" w:rsidRDefault="00CC76B2"/>
    <w:p w:rsidR="00CC76B2" w:rsidRDefault="00CC76B2">
      <w:r>
        <w:t>Find the median value of HW hours for those who watch less than 2 hours of TV.</w:t>
      </w:r>
    </w:p>
    <w:p w:rsidR="00566F7C" w:rsidRDefault="00566F7C"/>
    <w:p w:rsidR="00CC76B2" w:rsidRDefault="00CC76B2">
      <w:r>
        <w:t>In a separate study in New York, researchers find that the HW hours and TV hours are related in the following equation where H measures homework time in hours and T measures TV time in hours:</w:t>
      </w:r>
    </w:p>
    <w:p w:rsidR="00CC76B2" w:rsidRDefault="00CC76B2">
      <w:r>
        <w:t xml:space="preserve"> H(T)=-T</w:t>
      </w:r>
      <w:r>
        <w:rPr>
          <w:vertAlign w:val="superscript"/>
        </w:rPr>
        <w:t>2</w:t>
      </w:r>
      <w:r>
        <w:t>+4T+6. A mother in New York wants her child to complete 3 hours of HW per night. How many hours of TV watched would correspond with this, on the average?</w:t>
      </w:r>
    </w:p>
    <w:p w:rsidR="00CC76B2" w:rsidRDefault="00CC76B2"/>
    <w:p w:rsidR="002C33A8" w:rsidRDefault="002C33A8" w:rsidP="00D179F9">
      <w:pPr>
        <w:jc w:val="center"/>
        <w:rPr>
          <w:b/>
          <w:sz w:val="28"/>
          <w:szCs w:val="28"/>
          <w:u w:val="single"/>
        </w:rPr>
      </w:pPr>
    </w:p>
    <w:p w:rsidR="00566F7C" w:rsidRPr="00D179F9" w:rsidRDefault="00566F7C" w:rsidP="00D179F9">
      <w:pPr>
        <w:jc w:val="center"/>
        <w:rPr>
          <w:b/>
          <w:sz w:val="28"/>
          <w:szCs w:val="28"/>
          <w:u w:val="single"/>
        </w:rPr>
      </w:pPr>
      <w:r w:rsidRPr="00D179F9">
        <w:rPr>
          <w:b/>
          <w:sz w:val="28"/>
          <w:szCs w:val="28"/>
          <w:u w:val="single"/>
        </w:rPr>
        <w:t>Exercise 4-Counting Methods and Probability</w:t>
      </w:r>
    </w:p>
    <w:p w:rsidR="00CC76B2" w:rsidRDefault="00CC76B2"/>
    <w:p w:rsidR="00CC76B2" w:rsidRDefault="00CC76B2">
      <w:r>
        <w:t>Jack has one crayon for each color of the rainbow (red, orange, yellow, green, blue, and violet).The crayons are to be arranged in a random order. What is the probability that red will be in the first spot and green will be in one of the remaining 2 spots?</w:t>
      </w:r>
    </w:p>
    <w:p w:rsidR="00CC76B2" w:rsidRDefault="00CC76B2"/>
    <w:p w:rsidR="00CC76B2" w:rsidRDefault="00D179F9">
      <w:r>
        <w:t>In the same set of crayons</w:t>
      </w:r>
      <w:r w:rsidR="002C33A8">
        <w:t xml:space="preserve"> mentioned above</w:t>
      </w:r>
      <w:r>
        <w:t>, find the probability that yellow is not in any of the 3 spots.</w:t>
      </w:r>
    </w:p>
    <w:p w:rsidR="00D179F9" w:rsidRDefault="00D179F9"/>
    <w:p w:rsidR="00CC76B2" w:rsidRDefault="00CC76B2">
      <w:r>
        <w:t>How many positive 3 digit integers contain exactly two prime digits?</w:t>
      </w:r>
    </w:p>
    <w:p w:rsidR="00CC76B2" w:rsidRDefault="00CC76B2"/>
    <w:p w:rsidR="00CC76B2" w:rsidRDefault="00CC76B2"/>
    <w:p w:rsidR="00CC76B2" w:rsidRDefault="00CC76B2">
      <w:r>
        <w:t>How many positive integers below 1000 contain one digit that is an 8?</w:t>
      </w:r>
    </w:p>
    <w:p w:rsidR="00CC76B2" w:rsidRDefault="00CC76B2"/>
    <w:p w:rsidR="00D179F9" w:rsidRDefault="00D179F9"/>
    <w:p w:rsidR="00CC76B2" w:rsidRDefault="00CC76B2">
      <w:r>
        <w:t xml:space="preserve">A certain coin contains heads and tails, but it is not a fair coin. The probability of heads is .62. Find the probability that when the coin is flipped 5 times, there will be at least 4 heads. </w:t>
      </w:r>
    </w:p>
    <w:p w:rsidR="00CC76B2" w:rsidRDefault="00CC76B2"/>
    <w:p w:rsidR="00D179F9" w:rsidRDefault="00D179F9"/>
    <w:p w:rsidR="00CC76B2" w:rsidRDefault="00CC76B2">
      <w:r>
        <w:t xml:space="preserve">A bag of 20 marbles includes 6 red, 7 blue, 4 </w:t>
      </w:r>
      <w:r w:rsidR="00D179F9">
        <w:t>white</w:t>
      </w:r>
      <w:r>
        <w:t xml:space="preserve">, and 3 purple. </w:t>
      </w:r>
      <w:r w:rsidR="002C33A8">
        <w:t xml:space="preserve"> Use this information to answer the following two questions. </w:t>
      </w:r>
    </w:p>
    <w:p w:rsidR="00CC76B2" w:rsidRDefault="00CC76B2">
      <w:r>
        <w:t>What is the probability that when 3 marbles are removed without replacement, 2 will be blue and 1 will be purple?</w:t>
      </w:r>
    </w:p>
    <w:p w:rsidR="00D179F9" w:rsidRDefault="00D179F9"/>
    <w:p w:rsidR="00CC76B2" w:rsidRDefault="00D179F9">
      <w:r>
        <w:t>When 4 marbles are removed with replacement, find the probability of obtaining 3 reds and then 1 blue.</w:t>
      </w:r>
    </w:p>
    <w:p w:rsidR="00D179F9" w:rsidRDefault="00D179F9"/>
    <w:p w:rsidR="00CC76B2" w:rsidRPr="00566F7C" w:rsidRDefault="00CC76B2"/>
    <w:sectPr w:rsidR="00CC76B2" w:rsidRPr="00566F7C" w:rsidSect="003A72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A7" w:rsidRDefault="00FB54A7" w:rsidP="00BA031A">
      <w:pPr>
        <w:spacing w:after="0" w:line="240" w:lineRule="auto"/>
      </w:pPr>
      <w:r>
        <w:separator/>
      </w:r>
    </w:p>
  </w:endnote>
  <w:endnote w:type="continuationSeparator" w:id="1">
    <w:p w:rsidR="00FB54A7" w:rsidRDefault="00FB54A7" w:rsidP="00BA0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6" w:rsidRDefault="005D7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33" w:type="pct"/>
      <w:tblCellMar>
        <w:top w:w="72" w:type="dxa"/>
        <w:left w:w="115" w:type="dxa"/>
        <w:bottom w:w="72" w:type="dxa"/>
        <w:right w:w="115" w:type="dxa"/>
      </w:tblCellMar>
      <w:tblLook w:val="04A0"/>
    </w:tblPr>
    <w:tblGrid>
      <w:gridCol w:w="984"/>
      <w:gridCol w:w="8861"/>
    </w:tblGrid>
    <w:tr w:rsidR="005D7C56" w:rsidTr="005D7C56">
      <w:trPr>
        <w:trHeight w:val="474"/>
      </w:trPr>
      <w:tc>
        <w:tcPr>
          <w:tcW w:w="500" w:type="pct"/>
          <w:tcBorders>
            <w:top w:val="single" w:sz="4" w:space="0" w:color="943634" w:themeColor="accent2" w:themeShade="BF"/>
          </w:tcBorders>
          <w:shd w:val="clear" w:color="auto" w:fill="943634" w:themeFill="accent2" w:themeFillShade="BF"/>
        </w:tcPr>
        <w:p w:rsidR="005D7C56" w:rsidRPr="005D7C56" w:rsidRDefault="005D7C56">
          <w:pPr>
            <w:pStyle w:val="Footer"/>
            <w:jc w:val="right"/>
            <w:rPr>
              <w:rFonts w:ascii="Times New Roman" w:hAnsi="Times New Roman" w:cs="Times New Roman"/>
              <w:b/>
              <w:color w:val="FFFFFF" w:themeColor="background1"/>
            </w:rPr>
          </w:pPr>
          <w:r w:rsidRPr="005D7C56">
            <w:rPr>
              <w:rFonts w:ascii="Times New Roman" w:hAnsi="Times New Roman" w:cs="Times New Roman"/>
            </w:rPr>
            <w:fldChar w:fldCharType="begin"/>
          </w:r>
          <w:r w:rsidRPr="005D7C56">
            <w:rPr>
              <w:rFonts w:ascii="Times New Roman" w:hAnsi="Times New Roman" w:cs="Times New Roman"/>
            </w:rPr>
            <w:instrText xml:space="preserve"> PAGE   \* MERGEFORMAT </w:instrText>
          </w:r>
          <w:r w:rsidRPr="005D7C56">
            <w:rPr>
              <w:rFonts w:ascii="Times New Roman" w:hAnsi="Times New Roman" w:cs="Times New Roman"/>
            </w:rPr>
            <w:fldChar w:fldCharType="separate"/>
          </w:r>
          <w:r w:rsidRPr="005D7C56">
            <w:rPr>
              <w:rFonts w:ascii="Times New Roman" w:hAnsi="Times New Roman" w:cs="Times New Roman"/>
              <w:noProof/>
              <w:color w:val="FFFFFF" w:themeColor="background1"/>
            </w:rPr>
            <w:t>1</w:t>
          </w:r>
          <w:r w:rsidRPr="005D7C56">
            <w:rPr>
              <w:rFonts w:ascii="Times New Roman" w:hAnsi="Times New Roman" w:cs="Times New Roman"/>
            </w:rPr>
            <w:fldChar w:fldCharType="end"/>
          </w:r>
        </w:p>
      </w:tc>
      <w:tc>
        <w:tcPr>
          <w:tcW w:w="4500" w:type="pct"/>
          <w:tcBorders>
            <w:top w:val="single" w:sz="4" w:space="0" w:color="auto"/>
          </w:tcBorders>
        </w:tcPr>
        <w:p w:rsidR="005D7C56" w:rsidRPr="005D7C56" w:rsidRDefault="005D7C56" w:rsidP="005D7C56">
          <w:pPr>
            <w:pStyle w:val="Footer"/>
            <w:rPr>
              <w:rFonts w:ascii="Times New Roman" w:hAnsi="Times New Roman" w:cs="Times New Roman"/>
            </w:rPr>
          </w:pPr>
          <w:r w:rsidRPr="005D7C56">
            <w:rPr>
              <w:rFonts w:ascii="Times New Roman" w:hAnsi="Times New Roman" w:cs="Times New Roman"/>
              <w:b/>
            </w:rPr>
            <w:t>Lesson 5: Functions, Geometry, Passport to Advanced Math</w:t>
          </w:r>
          <w:r w:rsidRPr="005D7C56">
            <w:rPr>
              <w:rFonts w:ascii="Times New Roman" w:hAnsi="Times New Roman" w:cs="Times New Roman"/>
            </w:rPr>
            <w:t xml:space="preserve">| </w:t>
          </w:r>
          <w:sdt>
            <w:sdtPr>
              <w:rPr>
                <w:rFonts w:ascii="Times New Roman" w:hAnsi="Times New Roman" w:cs="Times New Roman"/>
              </w:rPr>
              <w:alias w:val="Company"/>
              <w:id w:val="75914618"/>
              <w:placeholder>
                <w:docPart w:val="7A43C96D8DAE483FA30E37561BBC809A"/>
              </w:placeholder>
              <w:dataBinding w:prefixMappings="xmlns:ns0='http://schemas.openxmlformats.org/officeDocument/2006/extended-properties'" w:xpath="/ns0:Properties[1]/ns0:Company[1]" w:storeItemID="{6668398D-A668-4E3E-A5EB-62B293D839F1}"/>
              <w:text/>
            </w:sdtPr>
            <w:sdtContent>
              <w:r w:rsidRPr="005D7C56">
                <w:rPr>
                  <w:rFonts w:ascii="Times New Roman" w:hAnsi="Times New Roman" w:cs="Times New Roman"/>
                </w:rPr>
                <w:t>Tutoring Solutions Group, 2015</w:t>
              </w:r>
            </w:sdtContent>
          </w:sdt>
        </w:p>
      </w:tc>
    </w:tr>
  </w:tbl>
  <w:p w:rsidR="00D179F9" w:rsidRDefault="00D179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6" w:rsidRDefault="005D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A7" w:rsidRDefault="00FB54A7" w:rsidP="00BA031A">
      <w:pPr>
        <w:spacing w:after="0" w:line="240" w:lineRule="auto"/>
      </w:pPr>
      <w:r>
        <w:separator/>
      </w:r>
    </w:p>
  </w:footnote>
  <w:footnote w:type="continuationSeparator" w:id="1">
    <w:p w:rsidR="00FB54A7" w:rsidRDefault="00FB54A7" w:rsidP="00BA031A">
      <w:pPr>
        <w:spacing w:after="0" w:line="240" w:lineRule="auto"/>
      </w:pPr>
      <w:r>
        <w:continuationSeparator/>
      </w:r>
    </w:p>
  </w:footnote>
  <w:footnote w:id="2">
    <w:p w:rsidR="00BA031A" w:rsidRDefault="00BA031A">
      <w:pPr>
        <w:pStyle w:val="FootnoteText"/>
      </w:pPr>
      <w:r>
        <w:rPr>
          <w:rStyle w:val="FootnoteReference"/>
        </w:rPr>
        <w:footnoteRef/>
      </w:r>
      <w:r>
        <w:t xml:space="preserve"> Image from </w:t>
      </w:r>
      <w:hyperlink r:id="rId1" w:history="1">
        <w:r w:rsidRPr="00BA7C85">
          <w:rPr>
            <w:rStyle w:val="Hyperlink"/>
          </w:rPr>
          <w:t>http://en.wikipedia.org/wiki/Scatter_plot</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6" w:rsidRDefault="005D7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A8" w:rsidRDefault="002C33A8">
    <w:pPr>
      <w:pStyle w:val="Header"/>
    </w:pPr>
    <w:r w:rsidRPr="002C33A8">
      <w:rPr>
        <w:noProof/>
      </w:rPr>
      <w:drawing>
        <wp:anchor distT="0" distB="0" distL="114300" distR="114300" simplePos="0" relativeHeight="251659264" behindDoc="1" locked="0" layoutInCell="1" allowOverlap="1">
          <wp:simplePos x="0" y="0"/>
          <wp:positionH relativeFrom="column">
            <wp:posOffset>-619125</wp:posOffset>
          </wp:positionH>
          <wp:positionV relativeFrom="paragraph">
            <wp:posOffset>-285750</wp:posOffset>
          </wp:positionV>
          <wp:extent cx="7267575" cy="1228725"/>
          <wp:effectExtent l="19050" t="0" r="9525" b="0"/>
          <wp:wrapNone/>
          <wp:docPr id="3" name="Picture 1" descr="C:\Users\computer3\AppData\Local\Microsoft\Windows\Temporary Internet Files\Content.Outlook\M32JYUHL\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AppData\Local\Microsoft\Windows\Temporary Internet Files\Content.Outlook\M32JYUHL\logo2 (2).PNG"/>
                  <pic:cNvPicPr>
                    <a:picLocks noChangeAspect="1" noChangeArrowheads="1"/>
                  </pic:cNvPicPr>
                </pic:nvPicPr>
                <pic:blipFill>
                  <a:blip r:embed="rId1" cstate="print"/>
                  <a:srcRect/>
                  <a:stretch>
                    <a:fillRect/>
                  </a:stretch>
                </pic:blipFill>
                <pic:spPr bwMode="auto">
                  <a:xfrm>
                    <a:off x="0" y="0"/>
                    <a:ext cx="7267575" cy="1228725"/>
                  </a:xfrm>
                  <a:prstGeom prst="rect">
                    <a:avLst/>
                  </a:prstGeom>
                  <a:noFill/>
                  <a:ln w="9525">
                    <a:noFill/>
                    <a:miter lim="800000"/>
                    <a:headEnd/>
                    <a:tailEnd/>
                  </a:ln>
                </pic:spPr>
              </pic:pic>
            </a:graphicData>
          </a:graphic>
        </wp:anchor>
      </w:drawing>
    </w:r>
  </w:p>
  <w:p w:rsidR="002C33A8" w:rsidRDefault="002C3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6" w:rsidRDefault="005D7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566F7C"/>
    <w:rsid w:val="002C33A8"/>
    <w:rsid w:val="003259ED"/>
    <w:rsid w:val="00342CCC"/>
    <w:rsid w:val="003A728B"/>
    <w:rsid w:val="00566F7C"/>
    <w:rsid w:val="005D7C56"/>
    <w:rsid w:val="006210D8"/>
    <w:rsid w:val="00AF3E71"/>
    <w:rsid w:val="00BA031A"/>
    <w:rsid w:val="00CC76B2"/>
    <w:rsid w:val="00D179F9"/>
    <w:rsid w:val="00FB21C9"/>
    <w:rsid w:val="00FB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1A"/>
    <w:rPr>
      <w:rFonts w:ascii="Tahoma" w:hAnsi="Tahoma" w:cs="Tahoma"/>
      <w:sz w:val="16"/>
      <w:szCs w:val="16"/>
    </w:rPr>
  </w:style>
  <w:style w:type="paragraph" w:styleId="FootnoteText">
    <w:name w:val="footnote text"/>
    <w:basedOn w:val="Normal"/>
    <w:link w:val="FootnoteTextChar"/>
    <w:uiPriority w:val="99"/>
    <w:semiHidden/>
    <w:unhideWhenUsed/>
    <w:rsid w:val="00BA0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31A"/>
    <w:rPr>
      <w:sz w:val="20"/>
      <w:szCs w:val="20"/>
    </w:rPr>
  </w:style>
  <w:style w:type="character" w:styleId="FootnoteReference">
    <w:name w:val="footnote reference"/>
    <w:basedOn w:val="DefaultParagraphFont"/>
    <w:uiPriority w:val="99"/>
    <w:semiHidden/>
    <w:unhideWhenUsed/>
    <w:rsid w:val="00BA031A"/>
    <w:rPr>
      <w:vertAlign w:val="superscript"/>
    </w:rPr>
  </w:style>
  <w:style w:type="character" w:styleId="Hyperlink">
    <w:name w:val="Hyperlink"/>
    <w:basedOn w:val="DefaultParagraphFont"/>
    <w:uiPriority w:val="99"/>
    <w:unhideWhenUsed/>
    <w:rsid w:val="00BA031A"/>
    <w:rPr>
      <w:color w:val="0000FF" w:themeColor="hyperlink"/>
      <w:u w:val="single"/>
    </w:rPr>
  </w:style>
  <w:style w:type="paragraph" w:styleId="Header">
    <w:name w:val="header"/>
    <w:basedOn w:val="Normal"/>
    <w:link w:val="HeaderChar"/>
    <w:uiPriority w:val="99"/>
    <w:unhideWhenUsed/>
    <w:rsid w:val="00D1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F9"/>
  </w:style>
  <w:style w:type="paragraph" w:styleId="Footer">
    <w:name w:val="footer"/>
    <w:basedOn w:val="Normal"/>
    <w:link w:val="FooterChar"/>
    <w:uiPriority w:val="99"/>
    <w:unhideWhenUsed/>
    <w:rsid w:val="00D1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F9"/>
  </w:style>
  <w:style w:type="table" w:styleId="LightShading">
    <w:name w:val="Light Shading"/>
    <w:basedOn w:val="TableNormal"/>
    <w:uiPriority w:val="60"/>
    <w:rsid w:val="00D179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catter_pl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43C96D8DAE483FA30E37561BBC809A"/>
        <w:category>
          <w:name w:val="General"/>
          <w:gallery w:val="placeholder"/>
        </w:category>
        <w:types>
          <w:type w:val="bbPlcHdr"/>
        </w:types>
        <w:behaviors>
          <w:behavior w:val="content"/>
        </w:behaviors>
        <w:guid w:val="{B593D25C-003D-4919-9D93-1EDCF67551E9}"/>
      </w:docPartPr>
      <w:docPartBody>
        <w:p w:rsidR="00000000" w:rsidRDefault="001E564F" w:rsidP="001E564F">
          <w:pPr>
            <w:pStyle w:val="7A43C96D8DAE483FA30E37561BBC809A"/>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2B14"/>
    <w:rsid w:val="001C20CC"/>
    <w:rsid w:val="001E564F"/>
    <w:rsid w:val="00912B14"/>
    <w:rsid w:val="00CC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9946D38B04785ABE2F8C79472DD7E">
    <w:name w:val="5979946D38B04785ABE2F8C79472DD7E"/>
    <w:rsid w:val="00912B14"/>
  </w:style>
  <w:style w:type="paragraph" w:customStyle="1" w:styleId="58E4C931EE0B446AB10AE44FB121DBCB">
    <w:name w:val="58E4C931EE0B446AB10AE44FB121DBCB"/>
    <w:rsid w:val="00912B14"/>
  </w:style>
  <w:style w:type="paragraph" w:customStyle="1" w:styleId="144EEF2A5C454B388F71F254E5306308">
    <w:name w:val="144EEF2A5C454B388F71F254E5306308"/>
    <w:rsid w:val="00912B14"/>
  </w:style>
  <w:style w:type="paragraph" w:customStyle="1" w:styleId="7A43C96D8DAE483FA30E37561BBC809A">
    <w:name w:val="7A43C96D8DAE483FA30E37561BBC809A"/>
    <w:rsid w:val="001E564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C2D0-18D3-41C8-A92E-09D4FBCC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Tutoring Solutions Group, 2015</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dc:creator>
  <cp:lastModifiedBy>Sarah Weltman</cp:lastModifiedBy>
  <cp:revision>4</cp:revision>
  <dcterms:created xsi:type="dcterms:W3CDTF">2014-11-29T22:35:00Z</dcterms:created>
  <dcterms:modified xsi:type="dcterms:W3CDTF">2015-07-26T19:12:00Z</dcterms:modified>
</cp:coreProperties>
</file>